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883EA9" w:rsidRDefault="00CB770A" w:rsidP="00CB770A">
      <w:pPr>
        <w:rPr>
          <w:rFonts w:ascii="Calibri" w:hAnsi="Calibri" w:cs="Calibri"/>
          <w:color w:val="333333"/>
          <w:sz w:val="22"/>
          <w:szCs w:val="22"/>
        </w:rPr>
      </w:pPr>
      <w:bookmarkStart w:id="0" w:name="_GoBack"/>
      <w:bookmarkEnd w:id="0"/>
    </w:p>
    <w:p w:rsidR="00CB770A" w:rsidRPr="00883EA9" w:rsidRDefault="00CB770A" w:rsidP="00CB770A">
      <w:pPr>
        <w:jc w:val="center"/>
        <w:rPr>
          <w:rFonts w:ascii="Calibri" w:hAnsi="Calibri" w:cs="Calibri"/>
          <w:b/>
          <w:sz w:val="22"/>
          <w:szCs w:val="22"/>
        </w:rPr>
      </w:pPr>
    </w:p>
    <w:p w:rsidR="00CB770A" w:rsidRPr="00883EA9" w:rsidRDefault="00CB770A" w:rsidP="00CB770A">
      <w:pPr>
        <w:jc w:val="center"/>
        <w:rPr>
          <w:rFonts w:ascii="Calibri" w:hAnsi="Calibri" w:cs="Calibri"/>
          <w:b/>
          <w:sz w:val="22"/>
          <w:szCs w:val="22"/>
        </w:rPr>
      </w:pPr>
      <w:r w:rsidRPr="00883EA9">
        <w:rPr>
          <w:rFonts w:ascii="Calibri" w:hAnsi="Calibri" w:cs="Calibri"/>
          <w:b/>
          <w:sz w:val="22"/>
          <w:szCs w:val="22"/>
        </w:rPr>
        <w:t>CONSELHO ESTADUAL DO MEIO AMBIENTE – CONSEMA</w:t>
      </w:r>
    </w:p>
    <w:p w:rsidR="00CB770A" w:rsidRPr="00883EA9" w:rsidRDefault="00CB770A" w:rsidP="00CB770A">
      <w:pPr>
        <w:jc w:val="both"/>
        <w:rPr>
          <w:rFonts w:ascii="Calibri" w:hAnsi="Calibri" w:cs="Calibri"/>
          <w:b/>
          <w:sz w:val="22"/>
          <w:szCs w:val="22"/>
        </w:rPr>
      </w:pPr>
    </w:p>
    <w:p w:rsidR="00526E28" w:rsidRPr="00883EA9" w:rsidRDefault="00CB770A" w:rsidP="00CB770A">
      <w:pPr>
        <w:jc w:val="both"/>
        <w:rPr>
          <w:rFonts w:ascii="Calibri" w:hAnsi="Calibri" w:cs="Calibri"/>
          <w:b/>
          <w:sz w:val="22"/>
          <w:szCs w:val="22"/>
        </w:rPr>
      </w:pPr>
      <w:r w:rsidRPr="00883EA9">
        <w:rPr>
          <w:rFonts w:ascii="Calibri" w:hAnsi="Calibri" w:cs="Calibri"/>
          <w:b/>
          <w:sz w:val="22"/>
          <w:szCs w:val="22"/>
        </w:rPr>
        <w:t>Processo n.</w:t>
      </w:r>
      <w:r w:rsidR="00DD6D40">
        <w:rPr>
          <w:rFonts w:ascii="Calibri" w:hAnsi="Calibri" w:cs="Calibri"/>
          <w:b/>
          <w:sz w:val="22"/>
          <w:szCs w:val="22"/>
        </w:rPr>
        <w:t xml:space="preserve"> </w:t>
      </w:r>
      <w:r w:rsidR="003853A2">
        <w:rPr>
          <w:rFonts w:ascii="Calibri" w:hAnsi="Calibri" w:cs="Calibri"/>
          <w:b/>
          <w:sz w:val="22"/>
          <w:szCs w:val="22"/>
        </w:rPr>
        <w:t>746260/2011</w:t>
      </w:r>
    </w:p>
    <w:p w:rsidR="00820E37" w:rsidRDefault="00C97EAF" w:rsidP="00CB770A">
      <w:pPr>
        <w:jc w:val="both"/>
        <w:rPr>
          <w:rFonts w:ascii="Calibri" w:hAnsi="Calibri" w:cs="Calibri"/>
          <w:b/>
          <w:sz w:val="22"/>
          <w:szCs w:val="22"/>
        </w:rPr>
      </w:pPr>
      <w:r w:rsidRPr="00883EA9">
        <w:rPr>
          <w:rFonts w:ascii="Calibri" w:hAnsi="Calibri" w:cs="Calibri"/>
          <w:b/>
          <w:sz w:val="22"/>
          <w:szCs w:val="22"/>
        </w:rPr>
        <w:t>Re</w:t>
      </w:r>
      <w:r w:rsidR="008D2427" w:rsidRPr="00883EA9">
        <w:rPr>
          <w:rFonts w:ascii="Calibri" w:hAnsi="Calibri" w:cs="Calibri"/>
          <w:b/>
          <w:sz w:val="22"/>
          <w:szCs w:val="22"/>
        </w:rPr>
        <w:t>corrente –</w:t>
      </w:r>
      <w:r w:rsidR="00D9199A">
        <w:rPr>
          <w:rFonts w:ascii="Calibri" w:hAnsi="Calibri" w:cs="Calibri"/>
          <w:b/>
          <w:sz w:val="22"/>
          <w:szCs w:val="22"/>
        </w:rPr>
        <w:t xml:space="preserve"> </w:t>
      </w:r>
      <w:r w:rsidR="003853A2">
        <w:rPr>
          <w:rFonts w:ascii="Calibri" w:hAnsi="Calibri" w:cs="Calibri"/>
          <w:b/>
          <w:sz w:val="22"/>
          <w:szCs w:val="22"/>
        </w:rPr>
        <w:t xml:space="preserve">Espólio de Pedro Waldomiro </w:t>
      </w:r>
      <w:proofErr w:type="spellStart"/>
      <w:r w:rsidR="003853A2">
        <w:rPr>
          <w:rFonts w:ascii="Calibri" w:hAnsi="Calibri" w:cs="Calibri"/>
          <w:b/>
          <w:sz w:val="22"/>
          <w:szCs w:val="22"/>
        </w:rPr>
        <w:t>Neis</w:t>
      </w:r>
      <w:proofErr w:type="spellEnd"/>
    </w:p>
    <w:p w:rsidR="00CB770A" w:rsidRPr="00B53D25" w:rsidRDefault="00D54FA9" w:rsidP="00CB770A">
      <w:pPr>
        <w:jc w:val="both"/>
        <w:rPr>
          <w:rFonts w:ascii="Calibri" w:hAnsi="Calibri" w:cs="Calibri"/>
          <w:b/>
          <w:sz w:val="22"/>
          <w:szCs w:val="22"/>
        </w:rPr>
      </w:pPr>
      <w:r w:rsidRPr="00883EA9">
        <w:rPr>
          <w:rFonts w:ascii="Calibri" w:hAnsi="Calibri" w:cs="Calibri"/>
          <w:sz w:val="22"/>
          <w:szCs w:val="22"/>
        </w:rPr>
        <w:t>Auto de I</w:t>
      </w:r>
      <w:r w:rsidR="00DF63B0" w:rsidRPr="00883EA9">
        <w:rPr>
          <w:rFonts w:ascii="Calibri" w:hAnsi="Calibri" w:cs="Calibri"/>
          <w:sz w:val="22"/>
          <w:szCs w:val="22"/>
        </w:rPr>
        <w:t>n</w:t>
      </w:r>
      <w:r w:rsidR="006521D2" w:rsidRPr="00883EA9">
        <w:rPr>
          <w:rFonts w:ascii="Calibri" w:hAnsi="Calibri" w:cs="Calibri"/>
          <w:sz w:val="22"/>
          <w:szCs w:val="22"/>
        </w:rPr>
        <w:t>fração n.</w:t>
      </w:r>
      <w:r w:rsidR="00FE3448">
        <w:rPr>
          <w:rFonts w:ascii="Calibri" w:hAnsi="Calibri" w:cs="Calibri"/>
          <w:sz w:val="22"/>
          <w:szCs w:val="22"/>
        </w:rPr>
        <w:t xml:space="preserve"> </w:t>
      </w:r>
      <w:r w:rsidR="003853A2">
        <w:rPr>
          <w:rFonts w:ascii="Calibri" w:hAnsi="Calibri" w:cs="Calibri"/>
          <w:sz w:val="22"/>
          <w:szCs w:val="22"/>
        </w:rPr>
        <w:t xml:space="preserve">140423, de 03/10/2011. </w:t>
      </w:r>
    </w:p>
    <w:p w:rsidR="00B53D25" w:rsidRDefault="003F12C9" w:rsidP="006573CA">
      <w:pPr>
        <w:jc w:val="both"/>
        <w:rPr>
          <w:rFonts w:ascii="Calibri" w:hAnsi="Calibri" w:cs="Calibri"/>
          <w:sz w:val="22"/>
          <w:szCs w:val="22"/>
        </w:rPr>
      </w:pPr>
      <w:r w:rsidRPr="00883EA9">
        <w:rPr>
          <w:rFonts w:ascii="Calibri" w:hAnsi="Calibri" w:cs="Calibri"/>
          <w:sz w:val="22"/>
          <w:szCs w:val="22"/>
        </w:rPr>
        <w:t>Relator</w:t>
      </w:r>
      <w:r w:rsidR="00DD6D40">
        <w:rPr>
          <w:rFonts w:ascii="Calibri" w:hAnsi="Calibri" w:cs="Calibri"/>
          <w:sz w:val="22"/>
          <w:szCs w:val="22"/>
        </w:rPr>
        <w:t xml:space="preserve"> – </w:t>
      </w:r>
      <w:proofErr w:type="spellStart"/>
      <w:r w:rsidR="003853A2">
        <w:rPr>
          <w:rFonts w:ascii="Calibri" w:hAnsi="Calibri" w:cs="Calibri"/>
          <w:sz w:val="22"/>
          <w:szCs w:val="22"/>
        </w:rPr>
        <w:t>Rubimar</w:t>
      </w:r>
      <w:proofErr w:type="spellEnd"/>
      <w:r w:rsidR="003853A2">
        <w:rPr>
          <w:rFonts w:ascii="Calibri" w:hAnsi="Calibri" w:cs="Calibri"/>
          <w:sz w:val="22"/>
          <w:szCs w:val="22"/>
        </w:rPr>
        <w:t xml:space="preserve"> Barreto Silveira - CREA</w:t>
      </w:r>
    </w:p>
    <w:p w:rsidR="003853A2" w:rsidRDefault="003853A2" w:rsidP="006573CA">
      <w:pPr>
        <w:jc w:val="both"/>
        <w:rPr>
          <w:rFonts w:ascii="Calibri" w:hAnsi="Calibri" w:cs="Calibri"/>
          <w:sz w:val="22"/>
          <w:szCs w:val="22"/>
        </w:rPr>
      </w:pPr>
      <w:r>
        <w:rPr>
          <w:rFonts w:ascii="Calibri" w:hAnsi="Calibri" w:cs="Calibri"/>
          <w:sz w:val="22"/>
          <w:szCs w:val="22"/>
        </w:rPr>
        <w:t xml:space="preserve">Advogados </w:t>
      </w:r>
      <w:r w:rsidRPr="003853A2">
        <w:rPr>
          <w:rFonts w:ascii="Calibri" w:hAnsi="Calibri" w:cs="Calibri"/>
          <w:sz w:val="22"/>
          <w:szCs w:val="22"/>
        </w:rPr>
        <w:t xml:space="preserve">- </w:t>
      </w:r>
      <w:r w:rsidR="009308EA" w:rsidRPr="003853A2">
        <w:rPr>
          <w:rFonts w:ascii="Calibri" w:hAnsi="Calibri" w:cs="Calibri"/>
          <w:sz w:val="22"/>
          <w:szCs w:val="22"/>
        </w:rPr>
        <w:t xml:space="preserve">  </w:t>
      </w:r>
      <w:r w:rsidRPr="003853A2">
        <w:rPr>
          <w:rFonts w:ascii="Calibri" w:hAnsi="Calibri" w:cs="Calibri"/>
          <w:sz w:val="22"/>
          <w:szCs w:val="22"/>
        </w:rPr>
        <w:t>Osvald</w:t>
      </w:r>
      <w:r>
        <w:rPr>
          <w:rFonts w:ascii="Calibri" w:hAnsi="Calibri" w:cs="Calibri"/>
          <w:sz w:val="22"/>
          <w:szCs w:val="22"/>
        </w:rPr>
        <w:t xml:space="preserve">o Pereira Braga – OAB/MT 6.013 </w:t>
      </w:r>
    </w:p>
    <w:p w:rsidR="00426AE3" w:rsidRPr="00883EA9" w:rsidRDefault="003853A2" w:rsidP="006573CA">
      <w:pPr>
        <w:jc w:val="both"/>
        <w:rPr>
          <w:rFonts w:ascii="Calibri" w:hAnsi="Calibri" w:cs="Calibri"/>
          <w:sz w:val="22"/>
          <w:szCs w:val="22"/>
        </w:rPr>
      </w:pPr>
      <w:r>
        <w:rPr>
          <w:rFonts w:ascii="Calibri" w:hAnsi="Calibri" w:cs="Calibri"/>
          <w:sz w:val="22"/>
          <w:szCs w:val="22"/>
        </w:rPr>
        <w:t xml:space="preserve">                        </w:t>
      </w:r>
      <w:r w:rsidRPr="003853A2">
        <w:rPr>
          <w:rFonts w:ascii="Calibri" w:hAnsi="Calibri" w:cs="Calibri"/>
          <w:sz w:val="22"/>
          <w:szCs w:val="22"/>
        </w:rPr>
        <w:t xml:space="preserve"> Cláudia Pereira B. Negrão</w:t>
      </w:r>
      <w:r>
        <w:rPr>
          <w:rFonts w:ascii="Calibri" w:hAnsi="Calibri" w:cs="Calibri"/>
          <w:sz w:val="22"/>
          <w:szCs w:val="22"/>
        </w:rPr>
        <w:t xml:space="preserve"> – OAB/MT 7.330</w:t>
      </w:r>
      <w:r>
        <w:rPr>
          <w:rFonts w:ascii="Calibri" w:hAnsi="Calibri" w:cs="Calibri"/>
          <w:b/>
          <w:sz w:val="28"/>
          <w:szCs w:val="28"/>
        </w:rPr>
        <w:t xml:space="preserve"> </w:t>
      </w:r>
      <w:r w:rsidR="009308EA">
        <w:rPr>
          <w:rFonts w:ascii="Calibri" w:hAnsi="Calibri" w:cs="Calibri"/>
          <w:sz w:val="22"/>
          <w:szCs w:val="22"/>
        </w:rPr>
        <w:t xml:space="preserve">           </w:t>
      </w:r>
      <w:r w:rsidR="00426AE3" w:rsidRPr="00883EA9">
        <w:rPr>
          <w:rFonts w:ascii="Calibri" w:hAnsi="Calibri" w:cs="Calibri"/>
          <w:sz w:val="22"/>
          <w:szCs w:val="22"/>
        </w:rPr>
        <w:t xml:space="preserve">                </w:t>
      </w:r>
    </w:p>
    <w:p w:rsidR="007C05E4" w:rsidRDefault="007378A1" w:rsidP="00736506">
      <w:pPr>
        <w:jc w:val="both"/>
        <w:rPr>
          <w:rFonts w:ascii="Calibri" w:hAnsi="Calibri" w:cs="Calibri"/>
          <w:sz w:val="22"/>
          <w:szCs w:val="22"/>
        </w:rPr>
      </w:pPr>
      <w:r>
        <w:rPr>
          <w:rFonts w:ascii="Calibri" w:hAnsi="Calibri" w:cs="Calibri"/>
          <w:sz w:val="22"/>
          <w:szCs w:val="22"/>
        </w:rPr>
        <w:t>2</w:t>
      </w:r>
      <w:r w:rsidR="00CB770A" w:rsidRPr="00883EA9">
        <w:rPr>
          <w:rFonts w:ascii="Calibri" w:hAnsi="Calibri" w:cs="Calibri"/>
          <w:sz w:val="22"/>
          <w:szCs w:val="22"/>
        </w:rPr>
        <w:t>ª Junta de Julgamento de Recursos.</w:t>
      </w:r>
    </w:p>
    <w:p w:rsidR="00DD6D40" w:rsidRPr="00DD6D40" w:rsidRDefault="00197A96" w:rsidP="00DD6D40">
      <w:pPr>
        <w:jc w:val="center"/>
        <w:rPr>
          <w:rFonts w:ascii="Calibri" w:hAnsi="Calibri" w:cs="Calibri"/>
          <w:b/>
          <w:sz w:val="22"/>
          <w:szCs w:val="22"/>
        </w:rPr>
      </w:pPr>
      <w:r>
        <w:rPr>
          <w:rFonts w:ascii="Calibri" w:hAnsi="Calibri" w:cs="Calibri"/>
          <w:b/>
          <w:sz w:val="22"/>
          <w:szCs w:val="22"/>
        </w:rPr>
        <w:t>ACÓRDÃO – 116</w:t>
      </w:r>
      <w:r w:rsidR="00CB770A" w:rsidRPr="00883EA9">
        <w:rPr>
          <w:rFonts w:ascii="Calibri" w:hAnsi="Calibri" w:cs="Calibri"/>
          <w:b/>
          <w:sz w:val="22"/>
          <w:szCs w:val="22"/>
        </w:rPr>
        <w:t>/20</w:t>
      </w:r>
    </w:p>
    <w:p w:rsidR="005265B2" w:rsidRPr="003853A2" w:rsidRDefault="007A38CC" w:rsidP="003853A2">
      <w:pPr>
        <w:jc w:val="both"/>
        <w:rPr>
          <w:rFonts w:ascii="Calibri" w:hAnsi="Calibri" w:cs="Calibri"/>
          <w:sz w:val="22"/>
          <w:szCs w:val="22"/>
        </w:rPr>
      </w:pPr>
      <w:r w:rsidRPr="009308EA">
        <w:rPr>
          <w:rFonts w:ascii="Calibri" w:hAnsi="Calibri" w:cs="Calibri"/>
          <w:sz w:val="22"/>
          <w:szCs w:val="22"/>
        </w:rPr>
        <w:t xml:space="preserve">Auto de Infração </w:t>
      </w:r>
      <w:r w:rsidR="002402CF" w:rsidRPr="009308EA">
        <w:rPr>
          <w:rFonts w:ascii="Calibri" w:hAnsi="Calibri" w:cs="Calibri"/>
          <w:sz w:val="22"/>
          <w:szCs w:val="22"/>
        </w:rPr>
        <w:t>n</w:t>
      </w:r>
      <w:r w:rsidR="003853A2">
        <w:rPr>
          <w:rFonts w:ascii="Calibri" w:hAnsi="Calibri" w:cs="Calibri"/>
          <w:sz w:val="22"/>
          <w:szCs w:val="22"/>
        </w:rPr>
        <w:t xml:space="preserve">. 140423, de 03/10/2011. Por fazer uso de fogo em 133,47 hectares em área agropastoril sem autorização do órgão competente. Relatório Técnico n. 622/SUF/CFFUC/SEMA/2011. </w:t>
      </w:r>
      <w:r w:rsidR="003853A2" w:rsidRPr="003853A2">
        <w:rPr>
          <w:rFonts w:ascii="Calibri" w:hAnsi="Calibri" w:cs="Calibri"/>
          <w:sz w:val="22"/>
          <w:szCs w:val="22"/>
        </w:rPr>
        <w:t>Decisão Administrativa n. 2.674/SPA/SEMA/2014, pela homologação do Auto de Infração n. 140423, de 03/10/2011, arbitrando multa de R$ 133.470,00 (cento e trinta e três mil e quatrocentos e setenta reais), com fulcro no artigo 58 do Decreto Federal 6.514/08. Requer o recorrente seja acolhida prescrição intercorrente, determinando-se o arquivamento do processo administrativo e o cancelamento do Auto de Infração n. 140243 e demais penalidades impostas. Na remota hipótese do não acolhimento da prescrição, seja no mérito, anulada os autos de infração e termo de embargo, por ausência de ilegalidade, culpabilidade do autuado.</w:t>
      </w:r>
      <w:r w:rsidR="003853A2">
        <w:rPr>
          <w:rFonts w:ascii="Calibri" w:hAnsi="Calibri" w:cs="Calibri"/>
          <w:sz w:val="22"/>
          <w:szCs w:val="22"/>
        </w:rPr>
        <w:t xml:space="preserve"> Recurso provido. </w:t>
      </w:r>
    </w:p>
    <w:p w:rsidR="00426AE3" w:rsidRPr="009308EA" w:rsidRDefault="00426AE3" w:rsidP="00D270C1">
      <w:pPr>
        <w:jc w:val="both"/>
        <w:rPr>
          <w:rFonts w:ascii="Calibri" w:hAnsi="Calibri" w:cs="Calibri"/>
          <w:sz w:val="22"/>
          <w:szCs w:val="22"/>
        </w:rPr>
      </w:pPr>
    </w:p>
    <w:p w:rsidR="005E3182" w:rsidRPr="009A0738" w:rsidRDefault="00B70EB0" w:rsidP="003853A2">
      <w:pPr>
        <w:jc w:val="both"/>
        <w:rPr>
          <w:rFonts w:ascii="Calibri" w:hAnsi="Calibri" w:cs="Calibri"/>
          <w:sz w:val="22"/>
          <w:szCs w:val="22"/>
        </w:rPr>
      </w:pPr>
      <w:r w:rsidRPr="009308EA">
        <w:rPr>
          <w:rFonts w:ascii="Calibri" w:hAnsi="Calibri" w:cs="Calibri"/>
          <w:sz w:val="22"/>
          <w:szCs w:val="22"/>
        </w:rPr>
        <w:t>Vistos, rela</w:t>
      </w:r>
      <w:r w:rsidR="00D270C1" w:rsidRPr="009308EA">
        <w:rPr>
          <w:rFonts w:ascii="Calibri" w:hAnsi="Calibri" w:cs="Calibri"/>
          <w:sz w:val="22"/>
          <w:szCs w:val="22"/>
        </w:rPr>
        <w:t>tados, e discut</w:t>
      </w:r>
      <w:r w:rsidR="00BA2047" w:rsidRPr="009308EA">
        <w:rPr>
          <w:rFonts w:ascii="Calibri" w:hAnsi="Calibri" w:cs="Calibri"/>
          <w:sz w:val="22"/>
          <w:szCs w:val="22"/>
        </w:rPr>
        <w:t xml:space="preserve">idos decidiram </w:t>
      </w:r>
      <w:r w:rsidR="007378A1">
        <w:rPr>
          <w:rFonts w:ascii="Calibri" w:hAnsi="Calibri" w:cs="Calibri"/>
          <w:sz w:val="22"/>
          <w:szCs w:val="22"/>
        </w:rPr>
        <w:t>os membros da 2</w:t>
      </w:r>
      <w:r w:rsidR="00D270C1" w:rsidRPr="009308EA">
        <w:rPr>
          <w:rFonts w:ascii="Calibri" w:hAnsi="Calibri" w:cs="Calibri"/>
          <w:sz w:val="22"/>
          <w:szCs w:val="22"/>
        </w:rPr>
        <w:t xml:space="preserve">ª Junta de Julgamento de </w:t>
      </w:r>
      <w:r w:rsidR="00BA2047" w:rsidRPr="009308EA">
        <w:rPr>
          <w:rFonts w:ascii="Calibri" w:hAnsi="Calibri" w:cs="Calibri"/>
          <w:sz w:val="22"/>
          <w:szCs w:val="22"/>
        </w:rPr>
        <w:t>Recur</w:t>
      </w:r>
      <w:r w:rsidR="00983B92" w:rsidRPr="009308EA">
        <w:rPr>
          <w:rFonts w:ascii="Calibri" w:hAnsi="Calibri" w:cs="Calibri"/>
          <w:sz w:val="22"/>
          <w:szCs w:val="22"/>
        </w:rPr>
        <w:t>s</w:t>
      </w:r>
      <w:r w:rsidR="006270E5" w:rsidRPr="009308EA">
        <w:rPr>
          <w:rFonts w:ascii="Calibri" w:hAnsi="Calibri" w:cs="Calibri"/>
          <w:sz w:val="22"/>
          <w:szCs w:val="22"/>
        </w:rPr>
        <w:t xml:space="preserve">os, </w:t>
      </w:r>
      <w:r w:rsidR="001446BD">
        <w:rPr>
          <w:rFonts w:ascii="Calibri" w:hAnsi="Calibri" w:cs="Calibri"/>
          <w:sz w:val="22"/>
          <w:szCs w:val="22"/>
        </w:rPr>
        <w:t>por</w:t>
      </w:r>
      <w:r w:rsidR="00B53D25">
        <w:rPr>
          <w:rFonts w:ascii="Calibri" w:hAnsi="Calibri" w:cs="Calibri"/>
          <w:sz w:val="22"/>
          <w:szCs w:val="22"/>
        </w:rPr>
        <w:t xml:space="preserve"> </w:t>
      </w:r>
      <w:r w:rsidR="003853A2" w:rsidRPr="003853A2">
        <w:rPr>
          <w:rFonts w:ascii="Calibri" w:hAnsi="Calibri" w:cs="Calibri"/>
          <w:sz w:val="22"/>
          <w:szCs w:val="22"/>
        </w:rPr>
        <w:t xml:space="preserve">unanimidade, acolher o voto do relator, mencionando que, pela nova sistemática do novo Código Florestal, o ônus da prova do nexo de causalidade é do órgão ambiental em seu artigo 38, parágrafos 3º e 4º. A SEMA não fez prova do nexo causal entre o evento e ação ou omissão dos autuados que tivesse resultado no incêndio, mesmo com a inspeção realizada </w:t>
      </w:r>
      <w:r w:rsidR="003853A2" w:rsidRPr="003853A2">
        <w:rPr>
          <w:rFonts w:ascii="Calibri" w:hAnsi="Calibri" w:cs="Calibri"/>
          <w:i/>
          <w:sz w:val="22"/>
          <w:szCs w:val="22"/>
        </w:rPr>
        <w:t xml:space="preserve">in loco </w:t>
      </w:r>
      <w:r w:rsidR="003853A2" w:rsidRPr="003853A2">
        <w:rPr>
          <w:rFonts w:ascii="Calibri" w:hAnsi="Calibri" w:cs="Calibri"/>
          <w:sz w:val="22"/>
          <w:szCs w:val="22"/>
        </w:rPr>
        <w:t>tardiamente. No caso em tela, o recorrente não colaborou em nada para o surgimento do foco incêndio em sua área, muito pelo contrário, o mesmo utilizou na propriedade, à época do sinistro, tratores, pessoal braçal, aceiros, tanques d’água, conforme pode ser verificado pelo Auto de Constatação com relatório fotográfico, fls. 36. É cediço que a queimada é realizada a fim de propiciar a rebrota do capim, entretanto, como se vê não há gado no local. Assim, pela ausência de nexo de causalidade somos pelo procedimento do recurso, com anulação do auto de infração, pela ausência de estabelecimento de nexo de causalidade entre o evento e o recorrente.</w:t>
      </w:r>
    </w:p>
    <w:p w:rsidR="009B556A" w:rsidRPr="009308EA" w:rsidRDefault="009B556A" w:rsidP="009B556A">
      <w:pPr>
        <w:jc w:val="both"/>
        <w:rPr>
          <w:rFonts w:ascii="Calibri" w:hAnsi="Calibri" w:cs="Calibri"/>
          <w:sz w:val="22"/>
          <w:szCs w:val="22"/>
        </w:rPr>
      </w:pPr>
      <w:r w:rsidRPr="009308EA">
        <w:rPr>
          <w:rFonts w:ascii="Calibri" w:hAnsi="Calibri" w:cs="Calibri"/>
          <w:sz w:val="22"/>
          <w:szCs w:val="22"/>
        </w:rPr>
        <w:t>Presentes à votação os seguintes membros:</w:t>
      </w:r>
    </w:p>
    <w:p w:rsidR="00CB770A" w:rsidRPr="00883EA9" w:rsidRDefault="000E2139" w:rsidP="00C13F6A">
      <w:pPr>
        <w:jc w:val="both"/>
        <w:rPr>
          <w:rFonts w:ascii="Calibri" w:hAnsi="Calibri" w:cs="Calibri"/>
          <w:b/>
          <w:sz w:val="22"/>
          <w:szCs w:val="22"/>
        </w:rPr>
      </w:pPr>
      <w:r>
        <w:rPr>
          <w:rFonts w:ascii="Calibri" w:hAnsi="Calibri" w:cs="Calibri"/>
          <w:b/>
          <w:sz w:val="22"/>
          <w:szCs w:val="22"/>
        </w:rPr>
        <w:t xml:space="preserve">Edvaldo </w:t>
      </w:r>
      <w:proofErr w:type="spellStart"/>
      <w:r>
        <w:rPr>
          <w:rFonts w:ascii="Calibri" w:hAnsi="Calibri" w:cs="Calibri"/>
          <w:b/>
          <w:sz w:val="22"/>
          <w:szCs w:val="22"/>
        </w:rPr>
        <w:t>Belisário</w:t>
      </w:r>
      <w:proofErr w:type="spellEnd"/>
      <w:r>
        <w:rPr>
          <w:rFonts w:ascii="Calibri" w:hAnsi="Calibri" w:cs="Calibri"/>
          <w:b/>
          <w:sz w:val="22"/>
          <w:szCs w:val="22"/>
        </w:rPr>
        <w:t xml:space="preserve"> dos Santos</w:t>
      </w:r>
    </w:p>
    <w:p w:rsidR="00CB770A" w:rsidRDefault="000E2139" w:rsidP="00C13F6A">
      <w:pPr>
        <w:jc w:val="both"/>
        <w:rPr>
          <w:rFonts w:ascii="Calibri" w:hAnsi="Calibri" w:cs="Calibri"/>
          <w:sz w:val="22"/>
          <w:szCs w:val="22"/>
        </w:rPr>
      </w:pPr>
      <w:r>
        <w:rPr>
          <w:rFonts w:ascii="Calibri" w:hAnsi="Calibri" w:cs="Calibri"/>
          <w:sz w:val="22"/>
          <w:szCs w:val="22"/>
        </w:rPr>
        <w:t>Representante da FAMATO</w:t>
      </w:r>
    </w:p>
    <w:p w:rsidR="000E2139" w:rsidRPr="000E2139" w:rsidRDefault="000E2139" w:rsidP="00C13F6A">
      <w:pPr>
        <w:jc w:val="both"/>
        <w:rPr>
          <w:rFonts w:ascii="Calibri" w:hAnsi="Calibri" w:cs="Calibri"/>
          <w:b/>
          <w:sz w:val="22"/>
          <w:szCs w:val="22"/>
        </w:rPr>
      </w:pPr>
      <w:proofErr w:type="spellStart"/>
      <w:r>
        <w:rPr>
          <w:rFonts w:ascii="Calibri" w:hAnsi="Calibri" w:cs="Calibri"/>
          <w:b/>
          <w:sz w:val="22"/>
          <w:szCs w:val="22"/>
        </w:rPr>
        <w:t>Rubimar</w:t>
      </w:r>
      <w:proofErr w:type="spellEnd"/>
      <w:r>
        <w:rPr>
          <w:rFonts w:ascii="Calibri" w:hAnsi="Calibri" w:cs="Calibri"/>
          <w:b/>
          <w:sz w:val="22"/>
          <w:szCs w:val="22"/>
        </w:rPr>
        <w:t xml:space="preserve"> Barreto Silveira</w:t>
      </w:r>
    </w:p>
    <w:p w:rsidR="00CB770A" w:rsidRPr="00883EA9" w:rsidRDefault="000E2139" w:rsidP="00C13F6A">
      <w:pPr>
        <w:jc w:val="both"/>
        <w:rPr>
          <w:rFonts w:ascii="Calibri" w:hAnsi="Calibri" w:cs="Calibri"/>
          <w:sz w:val="22"/>
          <w:szCs w:val="22"/>
        </w:rPr>
      </w:pPr>
      <w:r>
        <w:rPr>
          <w:rFonts w:ascii="Calibri" w:hAnsi="Calibri" w:cs="Calibri"/>
          <w:sz w:val="22"/>
          <w:szCs w:val="22"/>
        </w:rPr>
        <w:t>Representante do CREA</w:t>
      </w:r>
    </w:p>
    <w:p w:rsidR="000E2139" w:rsidRPr="00883EA9" w:rsidRDefault="000E2139" w:rsidP="00C13F6A">
      <w:pPr>
        <w:jc w:val="both"/>
        <w:rPr>
          <w:rFonts w:ascii="Calibri" w:hAnsi="Calibri" w:cs="Calibri"/>
          <w:b/>
          <w:sz w:val="22"/>
          <w:szCs w:val="22"/>
        </w:rPr>
      </w:pPr>
      <w:proofErr w:type="spellStart"/>
      <w:r>
        <w:rPr>
          <w:rFonts w:ascii="Calibri" w:hAnsi="Calibri" w:cs="Calibri"/>
          <w:b/>
          <w:sz w:val="22"/>
          <w:szCs w:val="22"/>
        </w:rPr>
        <w:t>Adelayne</w:t>
      </w:r>
      <w:proofErr w:type="spellEnd"/>
      <w:r>
        <w:rPr>
          <w:rFonts w:ascii="Calibri" w:hAnsi="Calibri" w:cs="Calibri"/>
          <w:b/>
          <w:sz w:val="22"/>
          <w:szCs w:val="22"/>
        </w:rPr>
        <w:t xml:space="preserve"> </w:t>
      </w:r>
      <w:proofErr w:type="spellStart"/>
      <w:r>
        <w:rPr>
          <w:rFonts w:ascii="Calibri" w:hAnsi="Calibri" w:cs="Calibri"/>
          <w:b/>
          <w:sz w:val="22"/>
          <w:szCs w:val="22"/>
        </w:rPr>
        <w:t>Bazzano</w:t>
      </w:r>
      <w:proofErr w:type="spellEnd"/>
      <w:r>
        <w:rPr>
          <w:rFonts w:ascii="Calibri" w:hAnsi="Calibri" w:cs="Calibri"/>
          <w:b/>
          <w:sz w:val="22"/>
          <w:szCs w:val="22"/>
        </w:rPr>
        <w:t xml:space="preserve"> de Magalhães</w:t>
      </w:r>
    </w:p>
    <w:p w:rsidR="00173887" w:rsidRPr="00883EA9" w:rsidRDefault="000E2139" w:rsidP="00C13F6A">
      <w:pPr>
        <w:jc w:val="both"/>
        <w:rPr>
          <w:rFonts w:ascii="Calibri" w:hAnsi="Calibri" w:cs="Calibri"/>
          <w:sz w:val="22"/>
          <w:szCs w:val="22"/>
        </w:rPr>
      </w:pPr>
      <w:r>
        <w:rPr>
          <w:rFonts w:ascii="Calibri" w:hAnsi="Calibri" w:cs="Calibri"/>
          <w:sz w:val="22"/>
          <w:szCs w:val="22"/>
        </w:rPr>
        <w:t>Representante da SES</w:t>
      </w:r>
    </w:p>
    <w:p w:rsidR="00CB770A" w:rsidRPr="00883EA9" w:rsidRDefault="000E2139" w:rsidP="00C13F6A">
      <w:pPr>
        <w:jc w:val="both"/>
        <w:rPr>
          <w:rFonts w:ascii="Calibri" w:hAnsi="Calibri" w:cs="Calibri"/>
          <w:b/>
          <w:sz w:val="22"/>
          <w:szCs w:val="22"/>
        </w:rPr>
      </w:pPr>
      <w:proofErr w:type="spellStart"/>
      <w:r>
        <w:rPr>
          <w:rFonts w:ascii="Calibri" w:hAnsi="Calibri" w:cs="Calibri"/>
          <w:b/>
          <w:sz w:val="22"/>
          <w:szCs w:val="22"/>
        </w:rPr>
        <w:t>Lediane</w:t>
      </w:r>
      <w:proofErr w:type="spellEnd"/>
      <w:r>
        <w:rPr>
          <w:rFonts w:ascii="Calibri" w:hAnsi="Calibri" w:cs="Calibri"/>
          <w:b/>
          <w:sz w:val="22"/>
          <w:szCs w:val="22"/>
        </w:rPr>
        <w:t xml:space="preserve"> Benedita de Oliveira</w:t>
      </w:r>
    </w:p>
    <w:p w:rsidR="00173887" w:rsidRPr="00883EA9" w:rsidRDefault="00173887" w:rsidP="00C13F6A">
      <w:pPr>
        <w:jc w:val="both"/>
        <w:rPr>
          <w:rFonts w:ascii="Calibri" w:hAnsi="Calibri" w:cs="Calibri"/>
          <w:sz w:val="22"/>
          <w:szCs w:val="22"/>
        </w:rPr>
      </w:pPr>
      <w:r w:rsidRPr="00883EA9">
        <w:rPr>
          <w:rFonts w:ascii="Calibri" w:hAnsi="Calibri" w:cs="Calibri"/>
          <w:sz w:val="22"/>
          <w:szCs w:val="22"/>
        </w:rPr>
        <w:t xml:space="preserve">Representante </w:t>
      </w:r>
      <w:r w:rsidR="000E2139">
        <w:rPr>
          <w:rFonts w:ascii="Calibri" w:hAnsi="Calibri" w:cs="Calibri"/>
          <w:sz w:val="22"/>
          <w:szCs w:val="22"/>
        </w:rPr>
        <w:t>da FEPESC</w:t>
      </w:r>
    </w:p>
    <w:p w:rsidR="00CB770A" w:rsidRPr="00883EA9" w:rsidRDefault="000E2139" w:rsidP="00C13F6A">
      <w:pPr>
        <w:jc w:val="both"/>
        <w:rPr>
          <w:rFonts w:ascii="Calibri" w:hAnsi="Calibri" w:cs="Calibri"/>
          <w:b/>
          <w:sz w:val="22"/>
          <w:szCs w:val="22"/>
        </w:rPr>
      </w:pPr>
      <w:r>
        <w:rPr>
          <w:rFonts w:ascii="Calibri" w:hAnsi="Calibri" w:cs="Calibri"/>
          <w:b/>
          <w:sz w:val="22"/>
          <w:szCs w:val="22"/>
        </w:rPr>
        <w:t>Letícia Cristina Xavier de Figueiredo -</w:t>
      </w:r>
    </w:p>
    <w:p w:rsidR="00087EE3" w:rsidRPr="00883EA9" w:rsidRDefault="000E2139" w:rsidP="00CB770A">
      <w:pPr>
        <w:jc w:val="both"/>
        <w:rPr>
          <w:rFonts w:ascii="Calibri" w:hAnsi="Calibri" w:cs="Calibri"/>
          <w:sz w:val="22"/>
          <w:szCs w:val="22"/>
        </w:rPr>
      </w:pPr>
      <w:r>
        <w:rPr>
          <w:rFonts w:ascii="Calibri" w:hAnsi="Calibri" w:cs="Calibri"/>
          <w:sz w:val="22"/>
          <w:szCs w:val="22"/>
        </w:rPr>
        <w:t>Representante da SEAF</w:t>
      </w:r>
    </w:p>
    <w:p w:rsidR="00CB770A" w:rsidRPr="00883EA9" w:rsidRDefault="00CB770A" w:rsidP="00CB770A">
      <w:pPr>
        <w:jc w:val="both"/>
        <w:rPr>
          <w:rFonts w:ascii="Calibri" w:hAnsi="Calibri" w:cs="Calibri"/>
          <w:sz w:val="22"/>
          <w:szCs w:val="22"/>
        </w:rPr>
      </w:pPr>
      <w:r w:rsidRPr="00883EA9">
        <w:rPr>
          <w:rFonts w:ascii="Calibri" w:hAnsi="Calibri" w:cs="Calibri"/>
          <w:sz w:val="22"/>
          <w:szCs w:val="22"/>
        </w:rPr>
        <w:t>Cuiabá,</w:t>
      </w:r>
      <w:r w:rsidR="007378A1">
        <w:rPr>
          <w:rFonts w:ascii="Calibri" w:hAnsi="Calibri" w:cs="Calibri"/>
          <w:sz w:val="22"/>
          <w:szCs w:val="22"/>
        </w:rPr>
        <w:t xml:space="preserve"> 22</w:t>
      </w:r>
      <w:r w:rsidR="001A50F7" w:rsidRPr="00883EA9">
        <w:rPr>
          <w:rFonts w:ascii="Calibri" w:hAnsi="Calibri" w:cs="Calibri"/>
          <w:sz w:val="22"/>
          <w:szCs w:val="22"/>
        </w:rPr>
        <w:t xml:space="preserve"> de outubro</w:t>
      </w:r>
      <w:r w:rsidR="009E2E7B" w:rsidRPr="00883EA9">
        <w:rPr>
          <w:rFonts w:ascii="Calibri" w:hAnsi="Calibri" w:cs="Calibri"/>
          <w:sz w:val="22"/>
          <w:szCs w:val="22"/>
        </w:rPr>
        <w:t xml:space="preserve"> de 2020.</w:t>
      </w:r>
    </w:p>
    <w:p w:rsidR="008027C2" w:rsidRPr="00883EA9" w:rsidRDefault="009E2E7B" w:rsidP="00CB770A">
      <w:pPr>
        <w:jc w:val="both"/>
        <w:rPr>
          <w:rFonts w:ascii="Calibri" w:hAnsi="Calibri" w:cs="Calibri"/>
          <w:b/>
          <w:sz w:val="22"/>
          <w:szCs w:val="22"/>
        </w:rPr>
      </w:pPr>
      <w:r w:rsidRPr="00883EA9">
        <w:rPr>
          <w:rFonts w:ascii="Calibri" w:hAnsi="Calibri" w:cs="Calibri"/>
          <w:b/>
          <w:sz w:val="22"/>
          <w:szCs w:val="22"/>
        </w:rPr>
        <w:t xml:space="preserve">    </w:t>
      </w:r>
    </w:p>
    <w:p w:rsidR="00482814" w:rsidRPr="00883EA9" w:rsidRDefault="007378A1" w:rsidP="00482814">
      <w:pPr>
        <w:jc w:val="both"/>
        <w:rPr>
          <w:rFonts w:ascii="Calibri" w:hAnsi="Calibri" w:cs="Calibri"/>
          <w:b/>
          <w:sz w:val="22"/>
          <w:szCs w:val="22"/>
        </w:rPr>
      </w:pPr>
      <w:r>
        <w:rPr>
          <w:rFonts w:ascii="Calibri" w:hAnsi="Calibri" w:cs="Calibri"/>
          <w:b/>
          <w:sz w:val="22"/>
          <w:szCs w:val="22"/>
        </w:rPr>
        <w:t xml:space="preserve">   Edvaldo </w:t>
      </w:r>
      <w:proofErr w:type="spellStart"/>
      <w:r>
        <w:rPr>
          <w:rFonts w:ascii="Calibri" w:hAnsi="Calibri" w:cs="Calibri"/>
          <w:b/>
          <w:sz w:val="22"/>
          <w:szCs w:val="22"/>
        </w:rPr>
        <w:t>Belisário</w:t>
      </w:r>
      <w:proofErr w:type="spellEnd"/>
      <w:r>
        <w:rPr>
          <w:rFonts w:ascii="Calibri" w:hAnsi="Calibri" w:cs="Calibri"/>
          <w:b/>
          <w:sz w:val="22"/>
          <w:szCs w:val="22"/>
        </w:rPr>
        <w:t xml:space="preserve"> dos Santos</w:t>
      </w:r>
    </w:p>
    <w:p w:rsidR="00AC05E0" w:rsidRPr="00883EA9" w:rsidRDefault="007378A1" w:rsidP="00883EA9">
      <w:pPr>
        <w:jc w:val="both"/>
        <w:rPr>
          <w:rFonts w:ascii="Calibri" w:hAnsi="Calibri" w:cs="Calibri"/>
          <w:b/>
          <w:sz w:val="22"/>
          <w:szCs w:val="22"/>
        </w:rPr>
      </w:pPr>
      <w:r>
        <w:rPr>
          <w:rFonts w:ascii="Calibri" w:hAnsi="Calibri" w:cs="Calibri"/>
          <w:b/>
          <w:sz w:val="22"/>
          <w:szCs w:val="22"/>
        </w:rPr>
        <w:t xml:space="preserve">       Presidente da 2</w:t>
      </w:r>
      <w:r w:rsidR="00482814" w:rsidRPr="00883EA9">
        <w:rPr>
          <w:rFonts w:ascii="Calibri" w:hAnsi="Calibri" w:cs="Calibri"/>
          <w:b/>
          <w:sz w:val="22"/>
          <w:szCs w:val="22"/>
        </w:rPr>
        <w:t>ª J.J.R.</w:t>
      </w:r>
    </w:p>
    <w:sectPr w:rsidR="00AC05E0" w:rsidRPr="00883EA9"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34275"/>
    <w:rsid w:val="00064AA5"/>
    <w:rsid w:val="000706C6"/>
    <w:rsid w:val="00087EE3"/>
    <w:rsid w:val="00093505"/>
    <w:rsid w:val="00094D9D"/>
    <w:rsid w:val="000D4676"/>
    <w:rsid w:val="000D54F0"/>
    <w:rsid w:val="000E2139"/>
    <w:rsid w:val="000E4807"/>
    <w:rsid w:val="000F5077"/>
    <w:rsid w:val="000F66F1"/>
    <w:rsid w:val="00110A09"/>
    <w:rsid w:val="001110F0"/>
    <w:rsid w:val="001236CD"/>
    <w:rsid w:val="00126B11"/>
    <w:rsid w:val="0014154A"/>
    <w:rsid w:val="001446BD"/>
    <w:rsid w:val="00173887"/>
    <w:rsid w:val="00197A96"/>
    <w:rsid w:val="001A50F7"/>
    <w:rsid w:val="001D6390"/>
    <w:rsid w:val="001F5105"/>
    <w:rsid w:val="002402CF"/>
    <w:rsid w:val="00257D41"/>
    <w:rsid w:val="002730C1"/>
    <w:rsid w:val="00275DD7"/>
    <w:rsid w:val="00283E93"/>
    <w:rsid w:val="002859CF"/>
    <w:rsid w:val="002929A5"/>
    <w:rsid w:val="0029735D"/>
    <w:rsid w:val="002B1C6D"/>
    <w:rsid w:val="002C53E1"/>
    <w:rsid w:val="002C5ACD"/>
    <w:rsid w:val="002D14D4"/>
    <w:rsid w:val="002D2891"/>
    <w:rsid w:val="002D4DE4"/>
    <w:rsid w:val="002E05E2"/>
    <w:rsid w:val="00316889"/>
    <w:rsid w:val="00320662"/>
    <w:rsid w:val="00333555"/>
    <w:rsid w:val="0034121A"/>
    <w:rsid w:val="003853A2"/>
    <w:rsid w:val="00386DFD"/>
    <w:rsid w:val="00392B37"/>
    <w:rsid w:val="003A2E67"/>
    <w:rsid w:val="003A3346"/>
    <w:rsid w:val="003A4BC1"/>
    <w:rsid w:val="003B52A6"/>
    <w:rsid w:val="003C5783"/>
    <w:rsid w:val="003C6178"/>
    <w:rsid w:val="003D0B2B"/>
    <w:rsid w:val="003E17EA"/>
    <w:rsid w:val="003E3C6E"/>
    <w:rsid w:val="003F12C9"/>
    <w:rsid w:val="003F5801"/>
    <w:rsid w:val="004028EA"/>
    <w:rsid w:val="00402DAA"/>
    <w:rsid w:val="0041013C"/>
    <w:rsid w:val="00415090"/>
    <w:rsid w:val="00425E43"/>
    <w:rsid w:val="00426AE3"/>
    <w:rsid w:val="00431F26"/>
    <w:rsid w:val="0043412F"/>
    <w:rsid w:val="0044099C"/>
    <w:rsid w:val="004418C6"/>
    <w:rsid w:val="00446AD5"/>
    <w:rsid w:val="00454157"/>
    <w:rsid w:val="00477FF5"/>
    <w:rsid w:val="00482814"/>
    <w:rsid w:val="004862F3"/>
    <w:rsid w:val="004926A4"/>
    <w:rsid w:val="00495B7F"/>
    <w:rsid w:val="004B1296"/>
    <w:rsid w:val="004B5F67"/>
    <w:rsid w:val="004D4DA9"/>
    <w:rsid w:val="004D6B64"/>
    <w:rsid w:val="004E3A3D"/>
    <w:rsid w:val="00505DB7"/>
    <w:rsid w:val="00506AAE"/>
    <w:rsid w:val="00510AC7"/>
    <w:rsid w:val="005265B2"/>
    <w:rsid w:val="00526E28"/>
    <w:rsid w:val="005331A6"/>
    <w:rsid w:val="005345A5"/>
    <w:rsid w:val="005741D9"/>
    <w:rsid w:val="0058367A"/>
    <w:rsid w:val="005A1228"/>
    <w:rsid w:val="005B1216"/>
    <w:rsid w:val="005C3140"/>
    <w:rsid w:val="005E3182"/>
    <w:rsid w:val="005F0EB9"/>
    <w:rsid w:val="005F1380"/>
    <w:rsid w:val="00616B16"/>
    <w:rsid w:val="006270E5"/>
    <w:rsid w:val="006309BC"/>
    <w:rsid w:val="00636DEC"/>
    <w:rsid w:val="00647CA9"/>
    <w:rsid w:val="00651BE4"/>
    <w:rsid w:val="006521D2"/>
    <w:rsid w:val="006573CA"/>
    <w:rsid w:val="00670563"/>
    <w:rsid w:val="0067549E"/>
    <w:rsid w:val="006E0864"/>
    <w:rsid w:val="006F6149"/>
    <w:rsid w:val="00705B7F"/>
    <w:rsid w:val="00733E2E"/>
    <w:rsid w:val="00736506"/>
    <w:rsid w:val="007378A1"/>
    <w:rsid w:val="0074239E"/>
    <w:rsid w:val="00745543"/>
    <w:rsid w:val="00784672"/>
    <w:rsid w:val="00787B3A"/>
    <w:rsid w:val="007A38CC"/>
    <w:rsid w:val="007B3B72"/>
    <w:rsid w:val="007C05E4"/>
    <w:rsid w:val="007C3D49"/>
    <w:rsid w:val="007C77CC"/>
    <w:rsid w:val="007D5083"/>
    <w:rsid w:val="007E579F"/>
    <w:rsid w:val="007E692E"/>
    <w:rsid w:val="0080148B"/>
    <w:rsid w:val="008027C2"/>
    <w:rsid w:val="00817813"/>
    <w:rsid w:val="00820B17"/>
    <w:rsid w:val="00820E37"/>
    <w:rsid w:val="00826EAC"/>
    <w:rsid w:val="00827611"/>
    <w:rsid w:val="00836B9A"/>
    <w:rsid w:val="00847833"/>
    <w:rsid w:val="008478E6"/>
    <w:rsid w:val="00867B14"/>
    <w:rsid w:val="0087180B"/>
    <w:rsid w:val="00883EA9"/>
    <w:rsid w:val="00886CB4"/>
    <w:rsid w:val="0089169B"/>
    <w:rsid w:val="008D2427"/>
    <w:rsid w:val="008E3F07"/>
    <w:rsid w:val="008F68C2"/>
    <w:rsid w:val="009308EA"/>
    <w:rsid w:val="00934C2C"/>
    <w:rsid w:val="009406C9"/>
    <w:rsid w:val="00940C45"/>
    <w:rsid w:val="00943D73"/>
    <w:rsid w:val="00961333"/>
    <w:rsid w:val="009628EB"/>
    <w:rsid w:val="00983B92"/>
    <w:rsid w:val="009869DF"/>
    <w:rsid w:val="00994481"/>
    <w:rsid w:val="009A0738"/>
    <w:rsid w:val="009B50A7"/>
    <w:rsid w:val="009B556A"/>
    <w:rsid w:val="009D2B15"/>
    <w:rsid w:val="009E2E7B"/>
    <w:rsid w:val="009E335E"/>
    <w:rsid w:val="009E710D"/>
    <w:rsid w:val="00A03A0E"/>
    <w:rsid w:val="00A17B9D"/>
    <w:rsid w:val="00A223B9"/>
    <w:rsid w:val="00A27EC1"/>
    <w:rsid w:val="00A32B4E"/>
    <w:rsid w:val="00A34404"/>
    <w:rsid w:val="00A37EFA"/>
    <w:rsid w:val="00A52105"/>
    <w:rsid w:val="00A53E68"/>
    <w:rsid w:val="00A61509"/>
    <w:rsid w:val="00AB05AF"/>
    <w:rsid w:val="00AC05E0"/>
    <w:rsid w:val="00AD1247"/>
    <w:rsid w:val="00AD76CB"/>
    <w:rsid w:val="00AE083C"/>
    <w:rsid w:val="00AE0F4F"/>
    <w:rsid w:val="00AE3A64"/>
    <w:rsid w:val="00AE5E13"/>
    <w:rsid w:val="00AF7B7A"/>
    <w:rsid w:val="00B049B3"/>
    <w:rsid w:val="00B20039"/>
    <w:rsid w:val="00B32157"/>
    <w:rsid w:val="00B525CF"/>
    <w:rsid w:val="00B53D25"/>
    <w:rsid w:val="00B70EB0"/>
    <w:rsid w:val="00B73A2B"/>
    <w:rsid w:val="00BA2047"/>
    <w:rsid w:val="00BD26F4"/>
    <w:rsid w:val="00BF5CC9"/>
    <w:rsid w:val="00BF715D"/>
    <w:rsid w:val="00C11AE9"/>
    <w:rsid w:val="00C13F6A"/>
    <w:rsid w:val="00C15AB2"/>
    <w:rsid w:val="00C1720B"/>
    <w:rsid w:val="00C275E9"/>
    <w:rsid w:val="00C37143"/>
    <w:rsid w:val="00C45A88"/>
    <w:rsid w:val="00C60BAD"/>
    <w:rsid w:val="00C711C0"/>
    <w:rsid w:val="00C86E77"/>
    <w:rsid w:val="00C91935"/>
    <w:rsid w:val="00C92A52"/>
    <w:rsid w:val="00C97EAF"/>
    <w:rsid w:val="00CA3D9A"/>
    <w:rsid w:val="00CA5002"/>
    <w:rsid w:val="00CB770A"/>
    <w:rsid w:val="00CD23C1"/>
    <w:rsid w:val="00CE559F"/>
    <w:rsid w:val="00CF0C29"/>
    <w:rsid w:val="00D0758B"/>
    <w:rsid w:val="00D10F1D"/>
    <w:rsid w:val="00D163CC"/>
    <w:rsid w:val="00D270C1"/>
    <w:rsid w:val="00D31B21"/>
    <w:rsid w:val="00D33863"/>
    <w:rsid w:val="00D4361C"/>
    <w:rsid w:val="00D43725"/>
    <w:rsid w:val="00D46175"/>
    <w:rsid w:val="00D5119E"/>
    <w:rsid w:val="00D54FA9"/>
    <w:rsid w:val="00D9199A"/>
    <w:rsid w:val="00DA045E"/>
    <w:rsid w:val="00DB0F20"/>
    <w:rsid w:val="00DD6D40"/>
    <w:rsid w:val="00DF355E"/>
    <w:rsid w:val="00DF63B0"/>
    <w:rsid w:val="00E14C38"/>
    <w:rsid w:val="00E21946"/>
    <w:rsid w:val="00E366D2"/>
    <w:rsid w:val="00E4377E"/>
    <w:rsid w:val="00E4412C"/>
    <w:rsid w:val="00E662A4"/>
    <w:rsid w:val="00E73547"/>
    <w:rsid w:val="00E811E3"/>
    <w:rsid w:val="00EE4D9C"/>
    <w:rsid w:val="00F201D0"/>
    <w:rsid w:val="00F311A0"/>
    <w:rsid w:val="00F366FE"/>
    <w:rsid w:val="00F4138F"/>
    <w:rsid w:val="00F44365"/>
    <w:rsid w:val="00F46F4E"/>
    <w:rsid w:val="00F504D6"/>
    <w:rsid w:val="00F653D1"/>
    <w:rsid w:val="00F87AFC"/>
    <w:rsid w:val="00F95719"/>
    <w:rsid w:val="00FA0463"/>
    <w:rsid w:val="00FB09F0"/>
    <w:rsid w:val="00FE3448"/>
    <w:rsid w:val="00FE4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3047">
      <w:bodyDiv w:val="1"/>
      <w:marLeft w:val="0"/>
      <w:marRight w:val="0"/>
      <w:marTop w:val="0"/>
      <w:marBottom w:val="0"/>
      <w:divBdr>
        <w:top w:val="none" w:sz="0" w:space="0" w:color="auto"/>
        <w:left w:val="none" w:sz="0" w:space="0" w:color="auto"/>
        <w:bottom w:val="none" w:sz="0" w:space="0" w:color="auto"/>
        <w:right w:val="none" w:sz="0" w:space="0" w:color="auto"/>
      </w:divBdr>
    </w:div>
    <w:div w:id="15609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3</cp:revision>
  <dcterms:created xsi:type="dcterms:W3CDTF">2020-10-27T12:30:00Z</dcterms:created>
  <dcterms:modified xsi:type="dcterms:W3CDTF">2020-10-27T17:38:00Z</dcterms:modified>
</cp:coreProperties>
</file>